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90E" w:rsidRPr="00C7690E" w:rsidRDefault="00C7690E" w:rsidP="00C7690E">
      <w:pPr>
        <w:shd w:val="clear" w:color="auto" w:fill="FFFFFF"/>
        <w:spacing w:after="0" w:line="240" w:lineRule="auto"/>
        <w:outlineLvl w:val="0"/>
        <w:rPr>
          <w:rFonts w:ascii="Arial" w:eastAsia="Times New Roman" w:hAnsi="Arial" w:cs="Arial"/>
          <w:b/>
          <w:bCs/>
          <w:kern w:val="36"/>
          <w:sz w:val="28"/>
          <w:szCs w:val="28"/>
          <w:u w:val="single"/>
        </w:rPr>
      </w:pPr>
      <w:r w:rsidRPr="00C7690E">
        <w:rPr>
          <w:rFonts w:ascii="Arial" w:eastAsia="Times New Roman" w:hAnsi="Arial" w:cs="Arial"/>
          <w:b/>
          <w:bCs/>
          <w:color w:val="252324"/>
          <w:kern w:val="36"/>
          <w:sz w:val="28"/>
          <w:szCs w:val="28"/>
        </w:rPr>
        <w:fldChar w:fldCharType="begin"/>
      </w:r>
      <w:r w:rsidRPr="00C7690E">
        <w:rPr>
          <w:rFonts w:ascii="Arial" w:eastAsia="Times New Roman" w:hAnsi="Arial" w:cs="Arial"/>
          <w:b/>
          <w:bCs/>
          <w:color w:val="252324"/>
          <w:kern w:val="36"/>
          <w:sz w:val="28"/>
          <w:szCs w:val="28"/>
        </w:rPr>
        <w:instrText xml:space="preserve"> HYPERLINK "http://theicon.ng/2016/07/01/zenith-uba-firstbank-gtbank-others-make-2016-top-world-bank-ranking/" \o "Permanent Link to Zenith, UBA, FirstBank, GTbank, others make 2016 top World Bank ranking" </w:instrText>
      </w:r>
      <w:r w:rsidRPr="00C7690E">
        <w:rPr>
          <w:rFonts w:ascii="Arial" w:eastAsia="Times New Roman" w:hAnsi="Arial" w:cs="Arial"/>
          <w:b/>
          <w:bCs/>
          <w:color w:val="252324"/>
          <w:kern w:val="36"/>
          <w:sz w:val="28"/>
          <w:szCs w:val="28"/>
        </w:rPr>
        <w:fldChar w:fldCharType="separate"/>
      </w:r>
      <w:r w:rsidRPr="00C7690E">
        <w:rPr>
          <w:rFonts w:ascii="Arial" w:eastAsia="Times New Roman" w:hAnsi="Arial" w:cs="Arial"/>
          <w:color w:val="004276"/>
          <w:kern w:val="36"/>
          <w:sz w:val="28"/>
          <w:szCs w:val="28"/>
        </w:rPr>
        <w:br/>
      </w:r>
      <w:r w:rsidRPr="00666DC0">
        <w:rPr>
          <w:rFonts w:ascii="Arial" w:eastAsia="Times New Roman" w:hAnsi="Arial" w:cs="Arial"/>
          <w:b/>
          <w:kern w:val="36"/>
          <w:sz w:val="28"/>
          <w:szCs w:val="28"/>
          <w:u w:val="single"/>
        </w:rPr>
        <w:t xml:space="preserve">Zenith, UBA, </w:t>
      </w:r>
      <w:proofErr w:type="spellStart"/>
      <w:r w:rsidRPr="00666DC0">
        <w:rPr>
          <w:rFonts w:ascii="Arial" w:eastAsia="Times New Roman" w:hAnsi="Arial" w:cs="Arial"/>
          <w:b/>
          <w:kern w:val="36"/>
          <w:sz w:val="28"/>
          <w:szCs w:val="28"/>
          <w:u w:val="single"/>
        </w:rPr>
        <w:t>FirstBank</w:t>
      </w:r>
      <w:proofErr w:type="spellEnd"/>
      <w:r w:rsidRPr="00666DC0">
        <w:rPr>
          <w:rFonts w:ascii="Arial" w:eastAsia="Times New Roman" w:hAnsi="Arial" w:cs="Arial"/>
          <w:b/>
          <w:kern w:val="36"/>
          <w:sz w:val="28"/>
          <w:szCs w:val="28"/>
          <w:u w:val="single"/>
        </w:rPr>
        <w:t xml:space="preserve">, </w:t>
      </w:r>
      <w:proofErr w:type="spellStart"/>
      <w:r w:rsidRPr="00666DC0">
        <w:rPr>
          <w:rFonts w:ascii="Arial" w:eastAsia="Times New Roman" w:hAnsi="Arial" w:cs="Arial"/>
          <w:b/>
          <w:kern w:val="36"/>
          <w:sz w:val="28"/>
          <w:szCs w:val="28"/>
          <w:u w:val="single"/>
        </w:rPr>
        <w:t>GTbank</w:t>
      </w:r>
      <w:proofErr w:type="spellEnd"/>
      <w:r w:rsidRPr="00666DC0">
        <w:rPr>
          <w:rFonts w:ascii="Arial" w:eastAsia="Times New Roman" w:hAnsi="Arial" w:cs="Arial"/>
          <w:b/>
          <w:kern w:val="36"/>
          <w:sz w:val="28"/>
          <w:szCs w:val="28"/>
          <w:u w:val="single"/>
        </w:rPr>
        <w:t>, others make 2016 top World Bank ranking</w:t>
      </w:r>
      <w:r w:rsidRPr="00C7690E">
        <w:rPr>
          <w:rFonts w:ascii="Arial" w:eastAsia="Times New Roman" w:hAnsi="Arial" w:cs="Arial"/>
          <w:b/>
          <w:bCs/>
          <w:kern w:val="36"/>
          <w:sz w:val="28"/>
          <w:szCs w:val="28"/>
          <w:u w:val="single"/>
        </w:rPr>
        <w:fldChar w:fldCharType="end"/>
      </w:r>
    </w:p>
    <w:p w:rsidR="00C7690E" w:rsidRPr="00C7690E" w:rsidRDefault="00C7690E" w:rsidP="00C7690E">
      <w:pPr>
        <w:shd w:val="clear" w:color="auto" w:fill="FFFFFF"/>
        <w:spacing w:after="0" w:line="240" w:lineRule="auto"/>
        <w:rPr>
          <w:rFonts w:ascii="Arial" w:eastAsia="Times New Roman" w:hAnsi="Arial" w:cs="Arial"/>
          <w:color w:val="252324"/>
          <w:sz w:val="28"/>
          <w:szCs w:val="28"/>
        </w:rPr>
      </w:pPr>
    </w:p>
    <w:p w:rsidR="00C7690E" w:rsidRPr="00C7690E" w:rsidRDefault="00C7690E" w:rsidP="00C7690E">
      <w:pPr>
        <w:shd w:val="clear" w:color="auto" w:fill="FFFFFF"/>
        <w:spacing w:after="113" w:line="240" w:lineRule="auto"/>
        <w:rPr>
          <w:rFonts w:ascii="Arial" w:eastAsia="Times New Roman" w:hAnsi="Arial" w:cs="Arial"/>
          <w:color w:val="252324"/>
          <w:sz w:val="28"/>
          <w:szCs w:val="28"/>
        </w:rPr>
      </w:pPr>
      <w:r w:rsidRPr="00C7690E">
        <w:rPr>
          <w:rFonts w:ascii="Arial" w:eastAsia="Times New Roman" w:hAnsi="Arial" w:cs="Arial"/>
          <w:color w:val="252324"/>
          <w:sz w:val="28"/>
          <w:szCs w:val="28"/>
        </w:rPr>
        <w:t>Ten Nigerian banks have made the 2016 Top 1000 World Bank ranking by Financial Times. Seven, however, featured in the top 25 Africa Banks going by their shareholders fund position. The banks are Zenith, which tops the Nigeria bank list with $2.837 billion shareholders fund. It was ranked the seventh top bank in Africa and 325th globally.</w:t>
      </w:r>
    </w:p>
    <w:p w:rsidR="00C7690E" w:rsidRPr="00C7690E" w:rsidRDefault="00C7690E" w:rsidP="00C7690E">
      <w:pPr>
        <w:shd w:val="clear" w:color="auto" w:fill="FFFFFF"/>
        <w:spacing w:after="113" w:line="240" w:lineRule="auto"/>
        <w:rPr>
          <w:rFonts w:ascii="Arial" w:eastAsia="Times New Roman" w:hAnsi="Arial" w:cs="Arial"/>
          <w:color w:val="252324"/>
          <w:sz w:val="28"/>
          <w:szCs w:val="28"/>
        </w:rPr>
      </w:pPr>
      <w:proofErr w:type="spellStart"/>
      <w:r w:rsidRPr="00C7690E">
        <w:rPr>
          <w:rFonts w:ascii="Arial" w:eastAsia="Times New Roman" w:hAnsi="Arial" w:cs="Arial"/>
          <w:color w:val="252324"/>
          <w:sz w:val="28"/>
          <w:szCs w:val="28"/>
        </w:rPr>
        <w:t>FirstBank</w:t>
      </w:r>
      <w:proofErr w:type="spellEnd"/>
      <w:r w:rsidRPr="00C7690E">
        <w:rPr>
          <w:rFonts w:ascii="Arial" w:eastAsia="Times New Roman" w:hAnsi="Arial" w:cs="Arial"/>
          <w:color w:val="252324"/>
          <w:sz w:val="28"/>
          <w:szCs w:val="28"/>
        </w:rPr>
        <w:t xml:space="preserve"> ranked the second top bank in Nigeria with a shareholders fund of $2.036 billion, 11th top bank in Africa and occupied the 417th position in the global ranking.</w:t>
      </w:r>
    </w:p>
    <w:p w:rsidR="00C7690E" w:rsidRPr="00C7690E" w:rsidRDefault="00C7690E" w:rsidP="00C7690E">
      <w:pPr>
        <w:shd w:val="clear" w:color="auto" w:fill="FFFFFF"/>
        <w:spacing w:after="113" w:line="240" w:lineRule="auto"/>
        <w:rPr>
          <w:rFonts w:ascii="Arial" w:eastAsia="Times New Roman" w:hAnsi="Arial" w:cs="Arial"/>
          <w:color w:val="252324"/>
          <w:sz w:val="28"/>
          <w:szCs w:val="28"/>
        </w:rPr>
      </w:pPr>
      <w:r w:rsidRPr="00C7690E">
        <w:rPr>
          <w:rFonts w:ascii="Arial" w:eastAsia="Times New Roman" w:hAnsi="Arial" w:cs="Arial"/>
          <w:color w:val="252324"/>
          <w:sz w:val="28"/>
          <w:szCs w:val="28"/>
        </w:rPr>
        <w:t>Guaranty Trust Bank followed as the third top bank in Nigeria with shareholders fund of $1.673 billion and ranked 13th top bank in Africa and 490th in the world. Next is Access Bank, which ranked 4th in Nigeria with a shareholders fund of $1.536 billion, ranked 14th in Africa and was positioned as the 522nd bank among the top 1000 banks in the world.</w:t>
      </w:r>
    </w:p>
    <w:p w:rsidR="00C7690E" w:rsidRPr="00C7690E" w:rsidRDefault="00C7690E" w:rsidP="00C7690E">
      <w:pPr>
        <w:shd w:val="clear" w:color="auto" w:fill="FFFFFF"/>
        <w:spacing w:after="113" w:line="240" w:lineRule="auto"/>
        <w:rPr>
          <w:rFonts w:ascii="Arial" w:eastAsia="Times New Roman" w:hAnsi="Arial" w:cs="Arial"/>
          <w:color w:val="252324"/>
          <w:sz w:val="28"/>
          <w:szCs w:val="28"/>
        </w:rPr>
      </w:pPr>
      <w:r w:rsidRPr="00C7690E">
        <w:rPr>
          <w:rFonts w:ascii="Arial" w:eastAsia="Times New Roman" w:hAnsi="Arial" w:cs="Arial"/>
          <w:color w:val="252324"/>
          <w:sz w:val="28"/>
          <w:szCs w:val="28"/>
        </w:rPr>
        <w:t>United Bank of Africa is positioned as the 5th largest bank in Nigeria with shareholders fund of $1.004 billion, ranked 18th in Africa and 670 in the global 1000 top banks.</w:t>
      </w:r>
    </w:p>
    <w:p w:rsidR="00C7690E" w:rsidRPr="00C7690E" w:rsidRDefault="00C7690E" w:rsidP="00C7690E">
      <w:pPr>
        <w:shd w:val="clear" w:color="auto" w:fill="FFFFFF"/>
        <w:spacing w:after="113" w:line="240" w:lineRule="auto"/>
        <w:rPr>
          <w:rFonts w:ascii="Arial" w:eastAsia="Times New Roman" w:hAnsi="Arial" w:cs="Arial"/>
          <w:color w:val="252324"/>
          <w:sz w:val="28"/>
          <w:szCs w:val="28"/>
        </w:rPr>
      </w:pPr>
      <w:r w:rsidRPr="00C7690E">
        <w:rPr>
          <w:rFonts w:ascii="Arial" w:eastAsia="Times New Roman" w:hAnsi="Arial" w:cs="Arial"/>
          <w:color w:val="252324"/>
          <w:sz w:val="28"/>
          <w:szCs w:val="28"/>
        </w:rPr>
        <w:t>The sixth Nigeria bank that featured in the 1000 top bank is Diamond Bank with shareholders fund of $912 million. It is ranked as the 20th top bank in Africa and the 711th bank in the world.</w:t>
      </w:r>
    </w:p>
    <w:p w:rsidR="00C7690E" w:rsidRPr="00C7690E" w:rsidRDefault="00C7690E" w:rsidP="00C7690E">
      <w:pPr>
        <w:shd w:val="clear" w:color="auto" w:fill="FFFFFF"/>
        <w:spacing w:after="113" w:line="240" w:lineRule="auto"/>
        <w:rPr>
          <w:rFonts w:ascii="Arial" w:eastAsia="Times New Roman" w:hAnsi="Arial" w:cs="Arial"/>
          <w:color w:val="252324"/>
          <w:sz w:val="28"/>
          <w:szCs w:val="28"/>
        </w:rPr>
      </w:pPr>
      <w:r w:rsidRPr="00C7690E">
        <w:rPr>
          <w:rFonts w:ascii="Arial" w:eastAsia="Times New Roman" w:hAnsi="Arial" w:cs="Arial"/>
          <w:color w:val="252324"/>
          <w:sz w:val="28"/>
          <w:szCs w:val="28"/>
        </w:rPr>
        <w:t>Fidelity also featured in the top 1000 and top 25 banks in Africa. It has $729 million as shareholders fund and is the 802 bank in the 1000 top world banks ranking.</w:t>
      </w:r>
    </w:p>
    <w:p w:rsidR="00C7690E" w:rsidRPr="00C7690E" w:rsidRDefault="00C7690E" w:rsidP="00C7690E">
      <w:pPr>
        <w:shd w:val="clear" w:color="auto" w:fill="FFFFFF"/>
        <w:spacing w:after="113" w:line="240" w:lineRule="auto"/>
        <w:rPr>
          <w:rFonts w:ascii="Arial" w:eastAsia="Times New Roman" w:hAnsi="Arial" w:cs="Arial"/>
          <w:color w:val="252324"/>
          <w:sz w:val="28"/>
          <w:szCs w:val="28"/>
        </w:rPr>
      </w:pPr>
      <w:proofErr w:type="spellStart"/>
      <w:r w:rsidRPr="00C7690E">
        <w:rPr>
          <w:rFonts w:ascii="Arial" w:eastAsia="Times New Roman" w:hAnsi="Arial" w:cs="Arial"/>
          <w:color w:val="252324"/>
          <w:sz w:val="28"/>
          <w:szCs w:val="28"/>
        </w:rPr>
        <w:t>Ecobank</w:t>
      </w:r>
      <w:proofErr w:type="spellEnd"/>
      <w:r w:rsidRPr="00C7690E">
        <w:rPr>
          <w:rFonts w:ascii="Arial" w:eastAsia="Times New Roman" w:hAnsi="Arial" w:cs="Arial"/>
          <w:color w:val="252324"/>
          <w:sz w:val="28"/>
          <w:szCs w:val="28"/>
        </w:rPr>
        <w:t xml:space="preserve"> Transnational with registered office in </w:t>
      </w:r>
      <w:proofErr w:type="spellStart"/>
      <w:r w:rsidRPr="00C7690E">
        <w:rPr>
          <w:rFonts w:ascii="Arial" w:eastAsia="Times New Roman" w:hAnsi="Arial" w:cs="Arial"/>
          <w:color w:val="252324"/>
          <w:sz w:val="28"/>
          <w:szCs w:val="28"/>
        </w:rPr>
        <w:t>Lome</w:t>
      </w:r>
      <w:proofErr w:type="spellEnd"/>
      <w:r w:rsidRPr="00C7690E">
        <w:rPr>
          <w:rFonts w:ascii="Arial" w:eastAsia="Times New Roman" w:hAnsi="Arial" w:cs="Arial"/>
          <w:color w:val="252324"/>
          <w:sz w:val="28"/>
          <w:szCs w:val="28"/>
        </w:rPr>
        <w:t xml:space="preserve"> with presence in Nigeria is ranked the sixth among the top 25 banks in Africa and 306th in the global ranking, Data released by the Banker today showed that three banks that were among the top 1000 banks last year dropped out of the ranking.</w:t>
      </w:r>
    </w:p>
    <w:p w:rsidR="00773B7C" w:rsidRPr="00666DC0" w:rsidRDefault="00773B7C">
      <w:pPr>
        <w:rPr>
          <w:rFonts w:ascii="Arial" w:hAnsi="Arial" w:cs="Arial"/>
          <w:sz w:val="28"/>
          <w:szCs w:val="28"/>
        </w:rPr>
      </w:pPr>
    </w:p>
    <w:sectPr w:rsidR="00773B7C" w:rsidRPr="00666DC0" w:rsidSect="00773B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C7690E"/>
    <w:rsid w:val="00666DC0"/>
    <w:rsid w:val="00773B7C"/>
    <w:rsid w:val="00C769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B7C"/>
  </w:style>
  <w:style w:type="paragraph" w:styleId="Heading1">
    <w:name w:val="heading 1"/>
    <w:basedOn w:val="Normal"/>
    <w:link w:val="Heading1Char"/>
    <w:uiPriority w:val="9"/>
    <w:qFormat/>
    <w:rsid w:val="00C769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90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7690E"/>
    <w:rPr>
      <w:color w:val="0000FF"/>
      <w:u w:val="single"/>
    </w:rPr>
  </w:style>
  <w:style w:type="character" w:customStyle="1" w:styleId="date">
    <w:name w:val="date"/>
    <w:basedOn w:val="DefaultParagraphFont"/>
    <w:rsid w:val="00C7690E"/>
  </w:style>
  <w:style w:type="character" w:customStyle="1" w:styleId="comments">
    <w:name w:val="comments"/>
    <w:basedOn w:val="DefaultParagraphFont"/>
    <w:rsid w:val="00C7690E"/>
  </w:style>
  <w:style w:type="character" w:customStyle="1" w:styleId="views">
    <w:name w:val="views"/>
    <w:basedOn w:val="DefaultParagraphFont"/>
    <w:rsid w:val="00C7690E"/>
  </w:style>
  <w:style w:type="paragraph" w:styleId="NormalWeb">
    <w:name w:val="Normal (Web)"/>
    <w:basedOn w:val="Normal"/>
    <w:uiPriority w:val="99"/>
    <w:semiHidden/>
    <w:unhideWhenUsed/>
    <w:rsid w:val="00C7690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76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9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6529784">
      <w:bodyDiv w:val="1"/>
      <w:marLeft w:val="0"/>
      <w:marRight w:val="0"/>
      <w:marTop w:val="0"/>
      <w:marBottom w:val="0"/>
      <w:divBdr>
        <w:top w:val="none" w:sz="0" w:space="0" w:color="auto"/>
        <w:left w:val="none" w:sz="0" w:space="0" w:color="auto"/>
        <w:bottom w:val="none" w:sz="0" w:space="0" w:color="auto"/>
        <w:right w:val="none" w:sz="0" w:space="0" w:color="auto"/>
      </w:divBdr>
      <w:divsChild>
        <w:div w:id="852763037">
          <w:marLeft w:val="0"/>
          <w:marRight w:val="0"/>
          <w:marTop w:val="30"/>
          <w:marBottom w:val="75"/>
          <w:divBdr>
            <w:top w:val="none" w:sz="0" w:space="0" w:color="auto"/>
            <w:left w:val="none" w:sz="0" w:space="0" w:color="auto"/>
            <w:bottom w:val="dotted" w:sz="2" w:space="3" w:color="DDDDDD"/>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294</Words>
  <Characters>1678</Characters>
  <Application>Microsoft Office Word</Application>
  <DocSecurity>0</DocSecurity>
  <Lines>13</Lines>
  <Paragraphs>3</Paragraphs>
  <ScaleCrop>false</ScaleCrop>
  <Company>Hewlett-Packard</Company>
  <LinksUpToDate>false</LinksUpToDate>
  <CharactersWithSpaces>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pcrichard</dc:creator>
  <cp:lastModifiedBy>pcrichard</cp:lastModifiedBy>
  <cp:revision>2</cp:revision>
  <dcterms:created xsi:type="dcterms:W3CDTF">2016-07-02T14:08:00Z</dcterms:created>
  <dcterms:modified xsi:type="dcterms:W3CDTF">2016-07-02T14:11:00Z</dcterms:modified>
</cp:coreProperties>
</file>